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Информация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jc w:val="center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 результатах </w:t>
      </w:r>
      <w:r>
        <w:rPr>
          <w:rFonts w:ascii="Times New Roman" w:hAnsi="Times New Roman"/>
          <w:sz w:val="26"/>
          <w:szCs w:val="26"/>
        </w:rPr>
        <w:t xml:space="preserve">внутреннего финансового аудита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709"/>
        <w:jc w:val="center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pStyle w:val="914"/>
        <w:ind w:firstLine="709"/>
        <w:jc w:val="both"/>
        <w:spacing w:after="0"/>
        <w:rPr>
          <w:bCs w:val="0"/>
          <w:sz w:val="26"/>
          <w:szCs w:val="26"/>
        </w:rPr>
      </w:pPr>
      <w:r>
        <w:rPr>
          <w:sz w:val="26"/>
          <w:szCs w:val="26"/>
        </w:rPr>
        <w:t xml:space="preserve">В соответствии с требованиями приказа Министерства финансов Российской Федерации от 01.09.2021 № 120н </w:t>
      </w:r>
      <w:r>
        <w:rPr>
          <w:bCs w:val="0"/>
          <w:sz w:val="26"/>
          <w:szCs w:val="26"/>
        </w:rPr>
        <w:t xml:space="preserve">«</w:t>
      </w:r>
      <w:r>
        <w:rPr>
          <w:bCs w:val="0"/>
          <w:sz w:val="26"/>
          <w:szCs w:val="26"/>
        </w:rPr>
        <w:t xml:space="preserve">Об утверждении федерального стандарта </w:t>
      </w:r>
      <w:r>
        <w:rPr>
          <w:bCs w:val="0"/>
          <w:sz w:val="26"/>
          <w:szCs w:val="26"/>
        </w:rPr>
        <w:t xml:space="preserve">внутреннего финансового аудита «</w:t>
      </w:r>
      <w:r>
        <w:rPr>
          <w:bCs w:val="0"/>
          <w:sz w:val="26"/>
          <w:szCs w:val="26"/>
        </w:rPr>
        <w:t xml:space="preserve">Осуществление внутреннего финансового аудита в целях подтверждения достоверности бюджетной отчетности и соответствия порядка ведения бюджетного учета единой методологии бюджетного учета, составления, представления и утверждения бюджетной отчетности</w:t>
      </w:r>
      <w:r>
        <w:rPr>
          <w:bCs w:val="0"/>
          <w:sz w:val="26"/>
          <w:szCs w:val="26"/>
        </w:rPr>
        <w:t xml:space="preserve">»</w:t>
      </w:r>
      <w:r>
        <w:rPr>
          <w:bCs w:val="0"/>
          <w:sz w:val="26"/>
          <w:szCs w:val="26"/>
        </w:rPr>
        <w:t xml:space="preserve"> и о внесении изменений в некоторые приказы Министерства финансов Российской Федерации по вопросам осуществления внутреннего</w:t>
      </w:r>
      <w:r>
        <w:rPr>
          <w:bCs w:val="0"/>
          <w:sz w:val="26"/>
          <w:szCs w:val="26"/>
        </w:rPr>
        <w:t xml:space="preserve"> финансового аудита</w:t>
      </w:r>
      <w:r>
        <w:rPr>
          <w:bCs w:val="0"/>
          <w:sz w:val="26"/>
          <w:szCs w:val="26"/>
        </w:rPr>
        <w:t xml:space="preserve">» </w:t>
      </w:r>
      <w:r>
        <w:rPr>
          <w:bCs w:val="0"/>
          <w:sz w:val="26"/>
          <w:szCs w:val="26"/>
        </w:rPr>
        <w:t xml:space="preserve">в </w:t>
      </w:r>
      <w:r>
        <w:rPr>
          <w:bCs w:val="0"/>
          <w:sz w:val="26"/>
          <w:szCs w:val="26"/>
        </w:rPr>
        <w:t xml:space="preserve">Управлении Федерального казначейства</w:t>
      </w:r>
      <w:r>
        <w:rPr>
          <w:bCs w:val="0"/>
          <w:sz w:val="26"/>
          <w:szCs w:val="26"/>
        </w:rPr>
        <w:t xml:space="preserve"> по Нижегородской области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в </w:t>
      </w:r>
      <w:r>
        <w:rPr>
          <w:sz w:val="26"/>
          <w:szCs w:val="26"/>
        </w:rPr>
        <w:t xml:space="preserve">декабре 2024 года - </w:t>
      </w:r>
      <w:r>
        <w:rPr>
          <w:sz w:val="26"/>
          <w:szCs w:val="26"/>
        </w:rPr>
        <w:t xml:space="preserve">феврале</w:t>
      </w:r>
      <w:r>
        <w:rPr>
          <w:sz w:val="26"/>
          <w:szCs w:val="26"/>
        </w:rPr>
        <w:t xml:space="preserve"> 202</w:t>
      </w:r>
      <w:r>
        <w:rPr>
          <w:sz w:val="26"/>
          <w:szCs w:val="26"/>
        </w:rPr>
        <w:t xml:space="preserve">5 года</w:t>
      </w:r>
      <w:r>
        <w:rPr>
          <w:sz w:val="26"/>
          <w:szCs w:val="26"/>
        </w:rPr>
        <w:t xml:space="preserve"> проведен</w:t>
      </w:r>
      <w:r>
        <w:rPr>
          <w:sz w:val="26"/>
          <w:szCs w:val="26"/>
        </w:rPr>
        <w:t xml:space="preserve">ы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аудит</w:t>
      </w:r>
      <w:r>
        <w:rPr>
          <w:sz w:val="26"/>
          <w:szCs w:val="26"/>
        </w:rPr>
        <w:t xml:space="preserve">орские мероприятия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по подтверждению достоверности бюджетной отчетности и соответствия порядка ведения бюджетного учета единой методологии бюджетного учета, составления, представления и утверждения </w:t>
      </w:r>
      <w:r>
        <w:rPr>
          <w:bCs w:val="0"/>
          <w:sz w:val="26"/>
          <w:szCs w:val="26"/>
        </w:rPr>
        <w:t xml:space="preserve">бюджетной отчетности </w:t>
      </w:r>
      <w:r>
        <w:rPr>
          <w:bCs w:val="0"/>
          <w:sz w:val="26"/>
          <w:szCs w:val="26"/>
        </w:rPr>
        <w:t xml:space="preserve">за 2024 год </w:t>
      </w:r>
      <w:r>
        <w:rPr>
          <w:bCs w:val="0"/>
          <w:sz w:val="26"/>
          <w:szCs w:val="26"/>
        </w:rPr>
        <w:t xml:space="preserve">в </w:t>
      </w:r>
      <w:r>
        <w:rPr>
          <w:bCs w:val="0"/>
          <w:sz w:val="26"/>
          <w:szCs w:val="26"/>
        </w:rPr>
        <w:t xml:space="preserve">отношении</w:t>
      </w:r>
      <w:r>
        <w:rPr>
          <w:bCs w:val="0"/>
          <w:sz w:val="26"/>
          <w:szCs w:val="26"/>
          <w:lang w:val="en-US"/>
        </w:rPr>
        <w:t xml:space="preserve"> 23 </w:t>
      </w:r>
      <w:r>
        <w:rPr>
          <w:bCs w:val="0"/>
          <w:sz w:val="26"/>
          <w:szCs w:val="26"/>
        </w:rPr>
      </w:r>
      <w:r>
        <w:rPr>
          <w:bCs w:val="0"/>
          <w:sz w:val="26"/>
          <w:szCs w:val="26"/>
        </w:rPr>
        <w:t xml:space="preserve">с</w:t>
      </w:r>
      <w:r>
        <w:rPr>
          <w:bCs w:val="0"/>
          <w:sz w:val="26"/>
          <w:szCs w:val="26"/>
        </w:rPr>
        <w:t xml:space="preserve">убъектов централизованного учета</w:t>
      </w:r>
      <w:r>
        <w:rPr>
          <w:bCs w:val="0"/>
          <w:sz w:val="26"/>
          <w:szCs w:val="26"/>
          <w:lang w:val="en-US"/>
        </w:rPr>
        <w:t xml:space="preserve"> </w:t>
      </w:r>
      <w:r>
        <w:rPr>
          <w:bCs w:val="0"/>
          <w:sz w:val="26"/>
          <w:szCs w:val="26"/>
          <w:lang w:val="ru-RU"/>
        </w:rPr>
        <w:t xml:space="preserve">и </w:t>
      </w:r>
      <w:r>
        <w:rPr>
          <w:bCs w:val="0"/>
          <w:sz w:val="26"/>
          <w:szCs w:val="26"/>
        </w:rPr>
        <w:t xml:space="preserve">о</w:t>
      </w:r>
      <w:r>
        <w:rPr>
          <w:bCs w:val="0"/>
          <w:sz w:val="26"/>
          <w:szCs w:val="26"/>
        </w:rPr>
        <w:t xml:space="preserve">существления бюджетных полномочий по главе 100 «Федеральное казначейство</w:t>
      </w:r>
      <w:r>
        <w:rPr>
          <w:bCs w:val="0"/>
          <w:sz w:val="26"/>
          <w:szCs w:val="26"/>
        </w:rPr>
        <w:t xml:space="preserve">»</w:t>
      </w:r>
      <w:r>
        <w:rPr>
          <w:bCs w:val="0"/>
          <w:sz w:val="26"/>
          <w:szCs w:val="26"/>
        </w:rPr>
        <w:t xml:space="preserve">.</w:t>
      </w:r>
      <w:r>
        <w:rPr>
          <w:bCs w:val="0"/>
          <w:sz w:val="26"/>
          <w:szCs w:val="26"/>
        </w:rPr>
      </w:r>
      <w:r>
        <w:rPr>
          <w:bCs w:val="0"/>
          <w:sz w:val="26"/>
          <w:szCs w:val="26"/>
        </w:rPr>
      </w:r>
      <w:r>
        <w:rPr>
          <w:bCs w:val="0"/>
          <w:sz w:val="26"/>
          <w:szCs w:val="26"/>
        </w:rPr>
      </w:r>
    </w:p>
    <w:p>
      <w:pPr>
        <w:pStyle w:val="914"/>
        <w:ind w:firstLine="709"/>
        <w:jc w:val="both"/>
        <w:spacing w:after="0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По результатам внутреннего финансового аудита субъектам бюджетных процедур даны предложения и рекомендации о повышении качества финансового менеджмента.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14"/>
        <w:ind w:firstLine="709"/>
        <w:jc w:val="both"/>
        <w:spacing w:after="0"/>
        <w:rPr>
          <w:bCs w:val="0"/>
          <w:sz w:val="26"/>
          <w:szCs w:val="26"/>
        </w:rPr>
      </w:pPr>
      <w:r>
        <w:rPr>
          <w:bCs w:val="0"/>
          <w:sz w:val="26"/>
          <w:szCs w:val="26"/>
        </w:rPr>
      </w:r>
      <w:r>
        <w:rPr>
          <w:bCs w:val="0"/>
          <w:sz w:val="26"/>
          <w:szCs w:val="26"/>
        </w:rPr>
      </w:r>
      <w:r>
        <w:rPr>
          <w:bCs w:val="0"/>
          <w:sz w:val="26"/>
          <w:szCs w:val="26"/>
        </w:rPr>
      </w:r>
    </w:p>
    <w:sectPr>
      <w:headerReference w:type="default" r:id="rId9"/>
      <w:headerReference w:type="even" r:id="rId10"/>
      <w:footerReference w:type="even" r:id="rId11"/>
      <w:footnotePr/>
      <w:endnotePr/>
      <w:type w:val="nextPage"/>
      <w:pgSz w:w="11906" w:h="16838" w:orient="portrait"/>
      <w:pgMar w:top="1134" w:right="567" w:bottom="1134" w:left="1134" w:header="284" w:footer="284" w:gutter="0"/>
      <w:pgNumType w:start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Wingdings">
    <w:panose1 w:val="05000000000000000000"/>
  </w:font>
  <w:font w:name="Courier New">
    <w:panose1 w:val="02070309020205020404"/>
  </w:font>
  <w:font w:name="Tahoma">
    <w:panose1 w:val="020B0604030504040204"/>
  </w:font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18"/>
      <w:rPr>
        <w:rStyle w:val="922"/>
      </w:rPr>
      <w:framePr w:wrap="around" w:vAnchor="text" w:hAnchor="margin" w:xAlign="right" w:y="1"/>
    </w:pPr>
    <w:r>
      <w:rPr>
        <w:rStyle w:val="922"/>
      </w:rPr>
      <w:fldChar w:fldCharType="begin"/>
    </w:r>
    <w:r>
      <w:rPr>
        <w:rStyle w:val="922"/>
      </w:rPr>
      <w:instrText xml:space="preserve">PAGE  </w:instrText>
    </w:r>
    <w:r>
      <w:rPr>
        <w:rStyle w:val="922"/>
      </w:rPr>
      <w:fldChar w:fldCharType="end"/>
    </w:r>
    <w:r>
      <w:rPr>
        <w:rStyle w:val="922"/>
      </w:rPr>
    </w:r>
    <w:r>
      <w:rPr>
        <w:rStyle w:val="922"/>
      </w:rPr>
    </w:r>
  </w:p>
  <w:p>
    <w:pPr>
      <w:pStyle w:val="918"/>
      <w:ind w:right="360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16"/>
      <w:rPr>
        <w:rStyle w:val="922"/>
      </w:rPr>
      <w:framePr w:wrap="around" w:vAnchor="text" w:hAnchor="margin" w:xAlign="center" w:y="1"/>
    </w:pPr>
    <w:r>
      <w:rPr>
        <w:rStyle w:val="922"/>
      </w:rPr>
    </w:r>
    <w:r>
      <w:rPr>
        <w:rStyle w:val="922"/>
      </w:rPr>
    </w:r>
  </w:p>
  <w:p>
    <w:pPr>
      <w:pStyle w:val="916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16"/>
      <w:rPr>
        <w:rStyle w:val="922"/>
      </w:rPr>
      <w:framePr w:wrap="around" w:vAnchor="text" w:hAnchor="margin" w:xAlign="center" w:y="1"/>
    </w:pPr>
    <w:r>
      <w:rPr>
        <w:rStyle w:val="922"/>
      </w:rPr>
      <w:fldChar w:fldCharType="begin"/>
    </w:r>
    <w:r>
      <w:rPr>
        <w:rStyle w:val="922"/>
      </w:rPr>
      <w:instrText xml:space="preserve">PAGE  </w:instrText>
    </w:r>
    <w:r>
      <w:rPr>
        <w:rStyle w:val="922"/>
      </w:rPr>
      <w:fldChar w:fldCharType="end"/>
    </w:r>
    <w:r>
      <w:rPr>
        <w:rStyle w:val="922"/>
      </w:rPr>
    </w:r>
    <w:r>
      <w:rPr>
        <w:rStyle w:val="922"/>
      </w:rPr>
    </w:r>
  </w:p>
  <w:p>
    <w:pPr>
      <w:pStyle w:val="916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sz w:val="26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  <w:sz w:val="26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1069" w:hanging="360"/>
      </w:pPr>
      <w:rPr>
        <w:rFonts w:hint="default"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78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0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2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4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6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38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0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29" w:hanging="360"/>
      </w:pPr>
      <w:rPr>
        <w:rFonts w:hint="default" w:ascii="Wingdings" w:hAnsi="Wingdings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7">
    <w:multiLevelType w:val="hybridMultilevel"/>
    <w:lvl w:ilvl="0">
      <w:start w:val="1"/>
      <w:numFmt w:val="lowerLetter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1069" w:hanging="360"/>
      </w:pPr>
      <w:rPr>
        <w:rFonts w:hint="default"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78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0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2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4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6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38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0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29" w:hanging="360"/>
      </w:pPr>
      <w:rPr>
        <w:rFonts w:hint="default" w:ascii="Wingdings" w:hAnsi="Wingdings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sz w:val="26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>
      <w:start w:val="1"/>
      <w:numFmt w:val="lowerLetter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lowerLetter"/>
      <w:isLgl w:val="false"/>
      <w:suff w:val="tab"/>
      <w:lvlText w:val="%1)"/>
      <w:lvlJc w:val="left"/>
      <w:pPr>
        <w:ind w:left="720" w:hanging="360"/>
      </w:pPr>
      <w:rPr>
        <w:rFonts w:hint="default"/>
        <w:sz w:val="28"/>
      </w:rPr>
    </w:lvl>
    <w:lvl w:ilvl="1">
      <w:start w:val="1"/>
      <w:numFmt w:val="decimal"/>
      <w:isLgl w:val="false"/>
      <w:suff w:val="tab"/>
      <w:lvlText w:val="%2."/>
      <w:lvlJc w:val="left"/>
      <w:pPr>
        <w:ind w:left="1800" w:hanging="720"/>
      </w:pPr>
      <w:rPr>
        <w:rFonts w:hint="default"/>
        <w:sz w:val="28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">
    <w:multiLevelType w:val="hybridMultilevel"/>
    <w:lvl w:ilvl="0">
      <w:start w:val="1"/>
      <w:numFmt w:val="lowerLetter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5">
    <w:multiLevelType w:val="hybridMultilevel"/>
    <w:lvl w:ilvl="0">
      <w:start w:val="2"/>
      <w:numFmt w:val="bullet"/>
      <w:isLgl w:val="false"/>
      <w:suff w:val="tab"/>
      <w:lvlText w:val="-"/>
      <w:lvlJc w:val="left"/>
      <w:pPr>
        <w:ind w:left="1429" w:hanging="360"/>
      </w:pPr>
      <w:rPr>
        <w:rFonts w:hint="default"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11"/>
  </w:num>
  <w:num w:numId="3">
    <w:abstractNumId w:val="3"/>
  </w:num>
  <w:num w:numId="4">
    <w:abstractNumId w:val="6"/>
  </w:num>
  <w:num w:numId="5">
    <w:abstractNumId w:val="0"/>
  </w:num>
  <w:num w:numId="6">
    <w:abstractNumId w:val="5"/>
  </w:num>
  <w:num w:numId="7">
    <w:abstractNumId w:val="10"/>
  </w:num>
  <w:num w:numId="8">
    <w:abstractNumId w:val="14"/>
  </w:num>
  <w:num w:numId="9">
    <w:abstractNumId w:val="7"/>
  </w:num>
  <w:num w:numId="10">
    <w:abstractNumId w:val="13"/>
  </w:num>
  <w:num w:numId="11">
    <w:abstractNumId w:val="12"/>
  </w:num>
  <w:num w:numId="12">
    <w:abstractNumId w:val="1"/>
  </w:num>
  <w:num w:numId="13">
    <w:abstractNumId w:val="8"/>
  </w:num>
  <w:num w:numId="14">
    <w:abstractNumId w:val="2"/>
  </w:num>
  <w:num w:numId="15">
    <w:abstractNumId w:val="9"/>
  </w:num>
  <w:num w:numId="16">
    <w:abstractNumId w:val="16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36">
    <w:name w:val="Heading 1"/>
    <w:basedOn w:val="910"/>
    <w:next w:val="910"/>
    <w:link w:val="73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737">
    <w:name w:val="Heading 1 Char"/>
    <w:basedOn w:val="911"/>
    <w:link w:val="736"/>
    <w:uiPriority w:val="9"/>
    <w:rPr>
      <w:rFonts w:ascii="Arial" w:hAnsi="Arial" w:eastAsia="Arial" w:cs="Arial"/>
      <w:sz w:val="40"/>
      <w:szCs w:val="40"/>
    </w:rPr>
  </w:style>
  <w:style w:type="paragraph" w:styleId="738">
    <w:name w:val="Heading 2"/>
    <w:basedOn w:val="910"/>
    <w:next w:val="910"/>
    <w:link w:val="73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39">
    <w:name w:val="Heading 2 Char"/>
    <w:basedOn w:val="911"/>
    <w:link w:val="738"/>
    <w:uiPriority w:val="9"/>
    <w:rPr>
      <w:rFonts w:ascii="Arial" w:hAnsi="Arial" w:eastAsia="Arial" w:cs="Arial"/>
      <w:sz w:val="34"/>
    </w:rPr>
  </w:style>
  <w:style w:type="paragraph" w:styleId="740">
    <w:name w:val="Heading 3"/>
    <w:basedOn w:val="910"/>
    <w:next w:val="910"/>
    <w:link w:val="74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41">
    <w:name w:val="Heading 3 Char"/>
    <w:basedOn w:val="911"/>
    <w:link w:val="740"/>
    <w:uiPriority w:val="9"/>
    <w:rPr>
      <w:rFonts w:ascii="Arial" w:hAnsi="Arial" w:eastAsia="Arial" w:cs="Arial"/>
      <w:sz w:val="30"/>
      <w:szCs w:val="30"/>
    </w:rPr>
  </w:style>
  <w:style w:type="paragraph" w:styleId="742">
    <w:name w:val="Heading 4"/>
    <w:basedOn w:val="910"/>
    <w:next w:val="910"/>
    <w:link w:val="74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43">
    <w:name w:val="Heading 4 Char"/>
    <w:basedOn w:val="911"/>
    <w:link w:val="742"/>
    <w:uiPriority w:val="9"/>
    <w:rPr>
      <w:rFonts w:ascii="Arial" w:hAnsi="Arial" w:eastAsia="Arial" w:cs="Arial"/>
      <w:b/>
      <w:bCs/>
      <w:sz w:val="26"/>
      <w:szCs w:val="26"/>
    </w:rPr>
  </w:style>
  <w:style w:type="paragraph" w:styleId="744">
    <w:name w:val="Heading 5"/>
    <w:basedOn w:val="910"/>
    <w:next w:val="910"/>
    <w:link w:val="74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45">
    <w:name w:val="Heading 5 Char"/>
    <w:basedOn w:val="911"/>
    <w:link w:val="744"/>
    <w:uiPriority w:val="9"/>
    <w:rPr>
      <w:rFonts w:ascii="Arial" w:hAnsi="Arial" w:eastAsia="Arial" w:cs="Arial"/>
      <w:b/>
      <w:bCs/>
      <w:sz w:val="24"/>
      <w:szCs w:val="24"/>
    </w:rPr>
  </w:style>
  <w:style w:type="paragraph" w:styleId="746">
    <w:name w:val="Heading 6"/>
    <w:basedOn w:val="910"/>
    <w:next w:val="910"/>
    <w:link w:val="74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47">
    <w:name w:val="Heading 6 Char"/>
    <w:basedOn w:val="911"/>
    <w:link w:val="746"/>
    <w:uiPriority w:val="9"/>
    <w:rPr>
      <w:rFonts w:ascii="Arial" w:hAnsi="Arial" w:eastAsia="Arial" w:cs="Arial"/>
      <w:b/>
      <w:bCs/>
      <w:sz w:val="22"/>
      <w:szCs w:val="22"/>
    </w:rPr>
  </w:style>
  <w:style w:type="paragraph" w:styleId="748">
    <w:name w:val="Heading 7"/>
    <w:basedOn w:val="910"/>
    <w:next w:val="910"/>
    <w:link w:val="74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49">
    <w:name w:val="Heading 7 Char"/>
    <w:basedOn w:val="911"/>
    <w:link w:val="74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50">
    <w:name w:val="Heading 8"/>
    <w:basedOn w:val="910"/>
    <w:next w:val="910"/>
    <w:link w:val="75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51">
    <w:name w:val="Heading 8 Char"/>
    <w:basedOn w:val="911"/>
    <w:link w:val="750"/>
    <w:uiPriority w:val="9"/>
    <w:rPr>
      <w:rFonts w:ascii="Arial" w:hAnsi="Arial" w:eastAsia="Arial" w:cs="Arial"/>
      <w:i/>
      <w:iCs/>
      <w:sz w:val="22"/>
      <w:szCs w:val="22"/>
    </w:rPr>
  </w:style>
  <w:style w:type="paragraph" w:styleId="752">
    <w:name w:val="Heading 9"/>
    <w:basedOn w:val="910"/>
    <w:next w:val="910"/>
    <w:link w:val="75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53">
    <w:name w:val="Heading 9 Char"/>
    <w:basedOn w:val="911"/>
    <w:link w:val="752"/>
    <w:uiPriority w:val="9"/>
    <w:rPr>
      <w:rFonts w:ascii="Arial" w:hAnsi="Arial" w:eastAsia="Arial" w:cs="Arial"/>
      <w:i/>
      <w:iCs/>
      <w:sz w:val="21"/>
      <w:szCs w:val="21"/>
    </w:rPr>
  </w:style>
  <w:style w:type="paragraph" w:styleId="754">
    <w:name w:val="No Spacing"/>
    <w:uiPriority w:val="1"/>
    <w:qFormat/>
    <w:pPr>
      <w:spacing w:before="0" w:after="0" w:line="240" w:lineRule="auto"/>
    </w:pPr>
  </w:style>
  <w:style w:type="character" w:styleId="755">
    <w:name w:val="Title Char"/>
    <w:basedOn w:val="911"/>
    <w:link w:val="923"/>
    <w:uiPriority w:val="10"/>
    <w:rPr>
      <w:sz w:val="48"/>
      <w:szCs w:val="48"/>
    </w:rPr>
  </w:style>
  <w:style w:type="paragraph" w:styleId="756">
    <w:name w:val="Subtitle"/>
    <w:basedOn w:val="910"/>
    <w:next w:val="910"/>
    <w:link w:val="757"/>
    <w:uiPriority w:val="11"/>
    <w:qFormat/>
    <w:pPr>
      <w:spacing w:before="200" w:after="200"/>
    </w:pPr>
    <w:rPr>
      <w:sz w:val="24"/>
      <w:szCs w:val="24"/>
    </w:rPr>
  </w:style>
  <w:style w:type="character" w:styleId="757">
    <w:name w:val="Subtitle Char"/>
    <w:basedOn w:val="911"/>
    <w:link w:val="756"/>
    <w:uiPriority w:val="11"/>
    <w:rPr>
      <w:sz w:val="24"/>
      <w:szCs w:val="24"/>
    </w:rPr>
  </w:style>
  <w:style w:type="paragraph" w:styleId="758">
    <w:name w:val="Quote"/>
    <w:basedOn w:val="910"/>
    <w:next w:val="910"/>
    <w:link w:val="759"/>
    <w:uiPriority w:val="29"/>
    <w:qFormat/>
    <w:pPr>
      <w:ind w:left="720" w:right="720"/>
    </w:pPr>
    <w:rPr>
      <w:i/>
    </w:rPr>
  </w:style>
  <w:style w:type="character" w:styleId="759">
    <w:name w:val="Quote Char"/>
    <w:link w:val="758"/>
    <w:uiPriority w:val="29"/>
    <w:rPr>
      <w:i/>
    </w:rPr>
  </w:style>
  <w:style w:type="paragraph" w:styleId="760">
    <w:name w:val="Intense Quote"/>
    <w:basedOn w:val="910"/>
    <w:next w:val="910"/>
    <w:link w:val="76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61">
    <w:name w:val="Intense Quote Char"/>
    <w:link w:val="760"/>
    <w:uiPriority w:val="30"/>
    <w:rPr>
      <w:i/>
    </w:rPr>
  </w:style>
  <w:style w:type="character" w:styleId="762">
    <w:name w:val="Header Char"/>
    <w:basedOn w:val="911"/>
    <w:link w:val="916"/>
    <w:uiPriority w:val="99"/>
  </w:style>
  <w:style w:type="character" w:styleId="763">
    <w:name w:val="Footer Char"/>
    <w:basedOn w:val="911"/>
    <w:link w:val="918"/>
    <w:uiPriority w:val="99"/>
  </w:style>
  <w:style w:type="paragraph" w:styleId="764">
    <w:name w:val="Caption"/>
    <w:basedOn w:val="910"/>
    <w:next w:val="91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65">
    <w:name w:val="Caption Char"/>
    <w:basedOn w:val="764"/>
    <w:link w:val="918"/>
    <w:uiPriority w:val="99"/>
  </w:style>
  <w:style w:type="table" w:styleId="766">
    <w:name w:val="Table Grid"/>
    <w:basedOn w:val="91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>
    <w:name w:val="Table Grid Light"/>
    <w:basedOn w:val="91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8">
    <w:name w:val="Plain Table 1"/>
    <w:basedOn w:val="91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>
    <w:name w:val="Plain Table 2"/>
    <w:basedOn w:val="91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70">
    <w:name w:val="Plain Table 3"/>
    <w:basedOn w:val="91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1">
    <w:name w:val="Plain Table 4"/>
    <w:basedOn w:val="91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Plain Table 5"/>
    <w:basedOn w:val="91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73">
    <w:name w:val="Grid Table 1 Light"/>
    <w:basedOn w:val="9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Grid Table 1 Light - Accent 1"/>
    <w:basedOn w:val="9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Grid Table 1 Light - Accent 2"/>
    <w:basedOn w:val="9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Grid Table 1 Light - Accent 3"/>
    <w:basedOn w:val="9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Grid Table 1 Light - Accent 4"/>
    <w:basedOn w:val="9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Grid Table 1 Light - Accent 5"/>
    <w:basedOn w:val="9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Grid Table 1 Light - Accent 6"/>
    <w:basedOn w:val="9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Grid Table 2"/>
    <w:basedOn w:val="9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2 - Accent 1"/>
    <w:basedOn w:val="9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Grid Table 2 - Accent 2"/>
    <w:basedOn w:val="9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Grid Table 2 - Accent 3"/>
    <w:basedOn w:val="9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Grid Table 2 - Accent 4"/>
    <w:basedOn w:val="9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Grid Table 2 - Accent 5"/>
    <w:basedOn w:val="9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Grid Table 2 - Accent 6"/>
    <w:basedOn w:val="9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Grid Table 3"/>
    <w:basedOn w:val="9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Grid Table 3 - Accent 1"/>
    <w:basedOn w:val="9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Grid Table 3 - Accent 2"/>
    <w:basedOn w:val="9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Grid Table 3 - Accent 3"/>
    <w:basedOn w:val="9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Grid Table 3 - Accent 4"/>
    <w:basedOn w:val="9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Grid Table 3 - Accent 5"/>
    <w:basedOn w:val="9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Grid Table 3 - Accent 6"/>
    <w:basedOn w:val="9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Grid Table 4"/>
    <w:basedOn w:val="91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95">
    <w:name w:val="Grid Table 4 - Accent 1"/>
    <w:basedOn w:val="91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6">
    <w:name w:val="Grid Table 4 - Accent 2"/>
    <w:basedOn w:val="91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7">
    <w:name w:val="Grid Table 4 - Accent 3"/>
    <w:basedOn w:val="91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98">
    <w:name w:val="Grid Table 4 - Accent 4"/>
    <w:basedOn w:val="91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99">
    <w:name w:val="Grid Table 4 - Accent 5"/>
    <w:basedOn w:val="91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00">
    <w:name w:val="Grid Table 4 - Accent 6"/>
    <w:basedOn w:val="91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01">
    <w:name w:val="Grid Table 5 Dark"/>
    <w:basedOn w:val="9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02">
    <w:name w:val="Grid Table 5 Dark- Accent 1"/>
    <w:basedOn w:val="9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03">
    <w:name w:val="Grid Table 5 Dark - Accent 2"/>
    <w:basedOn w:val="9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04">
    <w:name w:val="Grid Table 5 Dark - Accent 3"/>
    <w:basedOn w:val="9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05">
    <w:name w:val="Grid Table 5 Dark- Accent 4"/>
    <w:basedOn w:val="9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06">
    <w:name w:val="Grid Table 5 Dark - Accent 5"/>
    <w:basedOn w:val="9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07">
    <w:name w:val="Grid Table 5 Dark - Accent 6"/>
    <w:basedOn w:val="9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08">
    <w:name w:val="Grid Table 6 Colorful"/>
    <w:basedOn w:val="9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09">
    <w:name w:val="Grid Table 6 Colorful - Accent 1"/>
    <w:basedOn w:val="9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10">
    <w:name w:val="Grid Table 6 Colorful - Accent 2"/>
    <w:basedOn w:val="9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11">
    <w:name w:val="Grid Table 6 Colorful - Accent 3"/>
    <w:basedOn w:val="9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12">
    <w:name w:val="Grid Table 6 Colorful - Accent 4"/>
    <w:basedOn w:val="9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13">
    <w:name w:val="Grid Table 6 Colorful - Accent 5"/>
    <w:basedOn w:val="9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14">
    <w:name w:val="Grid Table 6 Colorful - Accent 6"/>
    <w:basedOn w:val="9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15">
    <w:name w:val="Grid Table 7 Colorful"/>
    <w:basedOn w:val="9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>
    <w:name w:val="Grid Table 7 Colorful - Accent 1"/>
    <w:basedOn w:val="9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>
    <w:name w:val="Grid Table 7 Colorful - Accent 2"/>
    <w:basedOn w:val="9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>
    <w:name w:val="Grid Table 7 Colorful - Accent 3"/>
    <w:basedOn w:val="9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>
    <w:name w:val="Grid Table 7 Colorful - Accent 4"/>
    <w:basedOn w:val="9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>
    <w:name w:val="Grid Table 7 Colorful - Accent 5"/>
    <w:basedOn w:val="9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>
    <w:name w:val="Grid Table 7 Colorful - Accent 6"/>
    <w:basedOn w:val="9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>
    <w:name w:val="List Table 1 Light"/>
    <w:basedOn w:val="91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>
    <w:name w:val="List Table 1 Light - Accent 1"/>
    <w:basedOn w:val="91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>
    <w:name w:val="List Table 1 Light - Accent 2"/>
    <w:basedOn w:val="91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>
    <w:name w:val="List Table 1 Light - Accent 3"/>
    <w:basedOn w:val="91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>
    <w:name w:val="List Table 1 Light - Accent 4"/>
    <w:basedOn w:val="91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>
    <w:name w:val="List Table 1 Light - Accent 5"/>
    <w:basedOn w:val="91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>
    <w:name w:val="List Table 1 Light - Accent 6"/>
    <w:basedOn w:val="91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>
    <w:name w:val="List Table 2"/>
    <w:basedOn w:val="9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30">
    <w:name w:val="List Table 2 - Accent 1"/>
    <w:basedOn w:val="9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31">
    <w:name w:val="List Table 2 - Accent 2"/>
    <w:basedOn w:val="9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32">
    <w:name w:val="List Table 2 - Accent 3"/>
    <w:basedOn w:val="9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33">
    <w:name w:val="List Table 2 - Accent 4"/>
    <w:basedOn w:val="9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34">
    <w:name w:val="List Table 2 - Accent 5"/>
    <w:basedOn w:val="9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35">
    <w:name w:val="List Table 2 - Accent 6"/>
    <w:basedOn w:val="9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36">
    <w:name w:val="List Table 3"/>
    <w:basedOn w:val="9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>
    <w:name w:val="List Table 3 - Accent 1"/>
    <w:basedOn w:val="9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>
    <w:name w:val="List Table 3 - Accent 2"/>
    <w:basedOn w:val="9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>
    <w:name w:val="List Table 3 - Accent 3"/>
    <w:basedOn w:val="9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>
    <w:name w:val="List Table 3 - Accent 4"/>
    <w:basedOn w:val="9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>
    <w:name w:val="List Table 3 - Accent 5"/>
    <w:basedOn w:val="9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>
    <w:name w:val="List Table 3 - Accent 6"/>
    <w:basedOn w:val="9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>
    <w:name w:val="List Table 4"/>
    <w:basedOn w:val="9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>
    <w:name w:val="List Table 4 - Accent 1"/>
    <w:basedOn w:val="9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>
    <w:name w:val="List Table 4 - Accent 2"/>
    <w:basedOn w:val="9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>
    <w:name w:val="List Table 4 - Accent 3"/>
    <w:basedOn w:val="9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>
    <w:name w:val="List Table 4 - Accent 4"/>
    <w:basedOn w:val="9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>
    <w:name w:val="List Table 4 - Accent 5"/>
    <w:basedOn w:val="9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>
    <w:name w:val="List Table 4 - Accent 6"/>
    <w:basedOn w:val="9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0">
    <w:name w:val="List Table 5 Dark"/>
    <w:basedOn w:val="9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51">
    <w:name w:val="List Table 5 Dark - Accent 1"/>
    <w:basedOn w:val="9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52">
    <w:name w:val="List Table 5 Dark - Accent 2"/>
    <w:basedOn w:val="9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53">
    <w:name w:val="List Table 5 Dark - Accent 3"/>
    <w:basedOn w:val="9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54">
    <w:name w:val="List Table 5 Dark - Accent 4"/>
    <w:basedOn w:val="9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55">
    <w:name w:val="List Table 5 Dark - Accent 5"/>
    <w:basedOn w:val="9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56">
    <w:name w:val="List Table 5 Dark - Accent 6"/>
    <w:basedOn w:val="9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57">
    <w:name w:val="List Table 6 Colorful"/>
    <w:basedOn w:val="9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58">
    <w:name w:val="List Table 6 Colorful - Accent 1"/>
    <w:basedOn w:val="9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59">
    <w:name w:val="List Table 6 Colorful - Accent 2"/>
    <w:basedOn w:val="9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60">
    <w:name w:val="List Table 6 Colorful - Accent 3"/>
    <w:basedOn w:val="9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61">
    <w:name w:val="List Table 6 Colorful - Accent 4"/>
    <w:basedOn w:val="9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62">
    <w:name w:val="List Table 6 Colorful - Accent 5"/>
    <w:basedOn w:val="9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63">
    <w:name w:val="List Table 6 Colorful - Accent 6"/>
    <w:basedOn w:val="9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64">
    <w:name w:val="List Table 7 Colorful"/>
    <w:basedOn w:val="9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65">
    <w:name w:val="List Table 7 Colorful - Accent 1"/>
    <w:basedOn w:val="9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66">
    <w:name w:val="List Table 7 Colorful - Accent 2"/>
    <w:basedOn w:val="9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67">
    <w:name w:val="List Table 7 Colorful - Accent 3"/>
    <w:basedOn w:val="9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68">
    <w:name w:val="List Table 7 Colorful - Accent 4"/>
    <w:basedOn w:val="9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69">
    <w:name w:val="List Table 7 Colorful - Accent 5"/>
    <w:basedOn w:val="9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70">
    <w:name w:val="List Table 7 Colorful - Accent 6"/>
    <w:basedOn w:val="9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71">
    <w:name w:val="Lined - Accent"/>
    <w:basedOn w:val="9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72">
    <w:name w:val="Lined - Accent 1"/>
    <w:basedOn w:val="9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73">
    <w:name w:val="Lined - Accent 2"/>
    <w:basedOn w:val="9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74">
    <w:name w:val="Lined - Accent 3"/>
    <w:basedOn w:val="9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75">
    <w:name w:val="Lined - Accent 4"/>
    <w:basedOn w:val="9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76">
    <w:name w:val="Lined - Accent 5"/>
    <w:basedOn w:val="9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77">
    <w:name w:val="Lined - Accent 6"/>
    <w:basedOn w:val="9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78">
    <w:name w:val="Bordered &amp; Lined - Accent"/>
    <w:basedOn w:val="9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79">
    <w:name w:val="Bordered &amp; Lined - Accent 1"/>
    <w:basedOn w:val="9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80">
    <w:name w:val="Bordered &amp; Lined - Accent 2"/>
    <w:basedOn w:val="9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81">
    <w:name w:val="Bordered &amp; Lined - Accent 3"/>
    <w:basedOn w:val="9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82">
    <w:name w:val="Bordered &amp; Lined - Accent 4"/>
    <w:basedOn w:val="9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83">
    <w:name w:val="Bordered &amp; Lined - Accent 5"/>
    <w:basedOn w:val="9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84">
    <w:name w:val="Bordered &amp; Lined - Accent 6"/>
    <w:basedOn w:val="9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85">
    <w:name w:val="Bordered"/>
    <w:basedOn w:val="9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86">
    <w:name w:val="Bordered - Accent 1"/>
    <w:basedOn w:val="9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87">
    <w:name w:val="Bordered - Accent 2"/>
    <w:basedOn w:val="9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88">
    <w:name w:val="Bordered - Accent 3"/>
    <w:basedOn w:val="9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89">
    <w:name w:val="Bordered - Accent 4"/>
    <w:basedOn w:val="9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90">
    <w:name w:val="Bordered - Accent 5"/>
    <w:basedOn w:val="9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91">
    <w:name w:val="Bordered - Accent 6"/>
    <w:basedOn w:val="9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92">
    <w:name w:val="Hyperlink"/>
    <w:uiPriority w:val="99"/>
    <w:unhideWhenUsed/>
    <w:rPr>
      <w:color w:val="0000ff" w:themeColor="hyperlink"/>
      <w:u w:val="single"/>
    </w:rPr>
  </w:style>
  <w:style w:type="paragraph" w:styleId="893">
    <w:name w:val="footnote text"/>
    <w:basedOn w:val="910"/>
    <w:link w:val="894"/>
    <w:uiPriority w:val="99"/>
    <w:semiHidden/>
    <w:unhideWhenUsed/>
    <w:pPr>
      <w:spacing w:after="40" w:line="240" w:lineRule="auto"/>
    </w:pPr>
    <w:rPr>
      <w:sz w:val="18"/>
    </w:rPr>
  </w:style>
  <w:style w:type="character" w:styleId="894">
    <w:name w:val="Footnote Text Char"/>
    <w:link w:val="893"/>
    <w:uiPriority w:val="99"/>
    <w:rPr>
      <w:sz w:val="18"/>
    </w:rPr>
  </w:style>
  <w:style w:type="character" w:styleId="895">
    <w:name w:val="footnote reference"/>
    <w:basedOn w:val="911"/>
    <w:uiPriority w:val="99"/>
    <w:unhideWhenUsed/>
    <w:rPr>
      <w:vertAlign w:val="superscript"/>
    </w:rPr>
  </w:style>
  <w:style w:type="paragraph" w:styleId="896">
    <w:name w:val="endnote text"/>
    <w:basedOn w:val="910"/>
    <w:link w:val="897"/>
    <w:uiPriority w:val="99"/>
    <w:semiHidden/>
    <w:unhideWhenUsed/>
    <w:pPr>
      <w:spacing w:after="0" w:line="240" w:lineRule="auto"/>
    </w:pPr>
    <w:rPr>
      <w:sz w:val="20"/>
    </w:rPr>
  </w:style>
  <w:style w:type="character" w:styleId="897">
    <w:name w:val="Endnote Text Char"/>
    <w:link w:val="896"/>
    <w:uiPriority w:val="99"/>
    <w:rPr>
      <w:sz w:val="20"/>
    </w:rPr>
  </w:style>
  <w:style w:type="character" w:styleId="898">
    <w:name w:val="endnote reference"/>
    <w:basedOn w:val="911"/>
    <w:uiPriority w:val="99"/>
    <w:semiHidden/>
    <w:unhideWhenUsed/>
    <w:rPr>
      <w:vertAlign w:val="superscript"/>
    </w:rPr>
  </w:style>
  <w:style w:type="paragraph" w:styleId="899">
    <w:name w:val="toc 1"/>
    <w:basedOn w:val="910"/>
    <w:next w:val="910"/>
    <w:uiPriority w:val="39"/>
    <w:unhideWhenUsed/>
    <w:pPr>
      <w:ind w:left="0" w:right="0" w:firstLine="0"/>
      <w:spacing w:after="57"/>
    </w:pPr>
  </w:style>
  <w:style w:type="paragraph" w:styleId="900">
    <w:name w:val="toc 2"/>
    <w:basedOn w:val="910"/>
    <w:next w:val="910"/>
    <w:uiPriority w:val="39"/>
    <w:unhideWhenUsed/>
    <w:pPr>
      <w:ind w:left="283" w:right="0" w:firstLine="0"/>
      <w:spacing w:after="57"/>
    </w:pPr>
  </w:style>
  <w:style w:type="paragraph" w:styleId="901">
    <w:name w:val="toc 3"/>
    <w:basedOn w:val="910"/>
    <w:next w:val="910"/>
    <w:uiPriority w:val="39"/>
    <w:unhideWhenUsed/>
    <w:pPr>
      <w:ind w:left="567" w:right="0" w:firstLine="0"/>
      <w:spacing w:after="57"/>
    </w:pPr>
  </w:style>
  <w:style w:type="paragraph" w:styleId="902">
    <w:name w:val="toc 4"/>
    <w:basedOn w:val="910"/>
    <w:next w:val="910"/>
    <w:uiPriority w:val="39"/>
    <w:unhideWhenUsed/>
    <w:pPr>
      <w:ind w:left="850" w:right="0" w:firstLine="0"/>
      <w:spacing w:after="57"/>
    </w:pPr>
  </w:style>
  <w:style w:type="paragraph" w:styleId="903">
    <w:name w:val="toc 5"/>
    <w:basedOn w:val="910"/>
    <w:next w:val="910"/>
    <w:uiPriority w:val="39"/>
    <w:unhideWhenUsed/>
    <w:pPr>
      <w:ind w:left="1134" w:right="0" w:firstLine="0"/>
      <w:spacing w:after="57"/>
    </w:pPr>
  </w:style>
  <w:style w:type="paragraph" w:styleId="904">
    <w:name w:val="toc 6"/>
    <w:basedOn w:val="910"/>
    <w:next w:val="910"/>
    <w:uiPriority w:val="39"/>
    <w:unhideWhenUsed/>
    <w:pPr>
      <w:ind w:left="1417" w:right="0" w:firstLine="0"/>
      <w:spacing w:after="57"/>
    </w:pPr>
  </w:style>
  <w:style w:type="paragraph" w:styleId="905">
    <w:name w:val="toc 7"/>
    <w:basedOn w:val="910"/>
    <w:next w:val="910"/>
    <w:uiPriority w:val="39"/>
    <w:unhideWhenUsed/>
    <w:pPr>
      <w:ind w:left="1701" w:right="0" w:firstLine="0"/>
      <w:spacing w:after="57"/>
    </w:pPr>
  </w:style>
  <w:style w:type="paragraph" w:styleId="906">
    <w:name w:val="toc 8"/>
    <w:basedOn w:val="910"/>
    <w:next w:val="910"/>
    <w:uiPriority w:val="39"/>
    <w:unhideWhenUsed/>
    <w:pPr>
      <w:ind w:left="1984" w:right="0" w:firstLine="0"/>
      <w:spacing w:after="57"/>
    </w:pPr>
  </w:style>
  <w:style w:type="paragraph" w:styleId="907">
    <w:name w:val="toc 9"/>
    <w:basedOn w:val="910"/>
    <w:next w:val="910"/>
    <w:uiPriority w:val="39"/>
    <w:unhideWhenUsed/>
    <w:pPr>
      <w:ind w:left="2268" w:right="0" w:firstLine="0"/>
      <w:spacing w:after="57"/>
    </w:pPr>
  </w:style>
  <w:style w:type="paragraph" w:styleId="908">
    <w:name w:val="TOC Heading"/>
    <w:uiPriority w:val="39"/>
    <w:unhideWhenUsed/>
  </w:style>
  <w:style w:type="paragraph" w:styleId="909">
    <w:name w:val="table of figures"/>
    <w:basedOn w:val="910"/>
    <w:next w:val="910"/>
    <w:uiPriority w:val="99"/>
    <w:unhideWhenUsed/>
    <w:pPr>
      <w:spacing w:after="0" w:afterAutospacing="0"/>
    </w:pPr>
  </w:style>
  <w:style w:type="paragraph" w:styleId="910" w:default="1">
    <w:name w:val="Normal"/>
    <w:qFormat/>
    <w:pPr>
      <w:spacing w:after="200" w:line="276" w:lineRule="auto"/>
    </w:pPr>
    <w:rPr>
      <w:rFonts w:ascii="Calibri" w:hAnsi="Calibri"/>
      <w:sz w:val="22"/>
      <w:szCs w:val="22"/>
    </w:rPr>
  </w:style>
  <w:style w:type="character" w:styleId="911" w:default="1">
    <w:name w:val="Default Paragraph Font"/>
    <w:uiPriority w:val="1"/>
    <w:semiHidden/>
    <w:unhideWhenUsed/>
  </w:style>
  <w:style w:type="table" w:styleId="91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13" w:default="1">
    <w:name w:val="No List"/>
    <w:uiPriority w:val="99"/>
    <w:semiHidden/>
    <w:unhideWhenUsed/>
  </w:style>
  <w:style w:type="paragraph" w:styleId="914">
    <w:name w:val="Body Text"/>
    <w:basedOn w:val="910"/>
    <w:link w:val="915"/>
    <w:pPr>
      <w:spacing w:after="120" w:line="240" w:lineRule="auto"/>
    </w:pPr>
    <w:rPr>
      <w:rFonts w:ascii="Times New Roman" w:hAnsi="Times New Roman"/>
      <w:bCs/>
      <w:sz w:val="28"/>
      <w:szCs w:val="24"/>
    </w:rPr>
  </w:style>
  <w:style w:type="character" w:styleId="915" w:customStyle="1">
    <w:name w:val="Основной текст Знак"/>
    <w:basedOn w:val="911"/>
    <w:link w:val="914"/>
    <w:rPr>
      <w:bCs/>
      <w:sz w:val="28"/>
      <w:szCs w:val="24"/>
      <w:lang w:val="ru-RU" w:eastAsia="ru-RU" w:bidi="ar-SA"/>
    </w:rPr>
  </w:style>
  <w:style w:type="paragraph" w:styleId="916">
    <w:name w:val="Header"/>
    <w:basedOn w:val="910"/>
    <w:link w:val="917"/>
    <w:unhideWhenUsed/>
    <w:pPr>
      <w:tabs>
        <w:tab w:val="center" w:pos="4677" w:leader="none"/>
        <w:tab w:val="right" w:pos="9355" w:leader="none"/>
      </w:tabs>
    </w:pPr>
  </w:style>
  <w:style w:type="character" w:styleId="917" w:customStyle="1">
    <w:name w:val="Верхний колонтитул Знак"/>
    <w:basedOn w:val="911"/>
    <w:link w:val="916"/>
    <w:rPr>
      <w:rFonts w:ascii="Calibri" w:hAnsi="Calibri"/>
      <w:sz w:val="22"/>
      <w:szCs w:val="22"/>
      <w:lang w:val="ru-RU" w:eastAsia="ru-RU" w:bidi="ar-SA"/>
    </w:rPr>
  </w:style>
  <w:style w:type="paragraph" w:styleId="918">
    <w:name w:val="Footer"/>
    <w:basedOn w:val="910"/>
    <w:link w:val="919"/>
    <w:semiHidden/>
    <w:unhideWhenUsed/>
    <w:pPr>
      <w:tabs>
        <w:tab w:val="center" w:pos="4677" w:leader="none"/>
        <w:tab w:val="right" w:pos="9355" w:leader="none"/>
      </w:tabs>
    </w:pPr>
  </w:style>
  <w:style w:type="character" w:styleId="919" w:customStyle="1">
    <w:name w:val="Нижний колонтитул Знак"/>
    <w:basedOn w:val="911"/>
    <w:link w:val="918"/>
    <w:semiHidden/>
    <w:rPr>
      <w:rFonts w:ascii="Calibri" w:hAnsi="Calibri"/>
      <w:sz w:val="22"/>
      <w:szCs w:val="22"/>
      <w:lang w:val="ru-RU" w:eastAsia="ru-RU" w:bidi="ar-SA"/>
    </w:rPr>
  </w:style>
  <w:style w:type="paragraph" w:styleId="920">
    <w:name w:val="Body Text 2"/>
    <w:basedOn w:val="910"/>
    <w:link w:val="921"/>
    <w:pPr>
      <w:spacing w:after="120" w:line="480" w:lineRule="auto"/>
    </w:pPr>
    <w:rPr>
      <w:rFonts w:ascii="Times New Roman" w:hAnsi="Times New Roman"/>
      <w:bCs/>
      <w:sz w:val="28"/>
      <w:szCs w:val="24"/>
    </w:rPr>
  </w:style>
  <w:style w:type="character" w:styleId="921" w:customStyle="1">
    <w:name w:val="Основной текст 2 Знак"/>
    <w:basedOn w:val="911"/>
    <w:link w:val="920"/>
    <w:rPr>
      <w:bCs/>
      <w:sz w:val="28"/>
      <w:szCs w:val="24"/>
      <w:lang w:val="ru-RU" w:eastAsia="ru-RU" w:bidi="ar-SA"/>
    </w:rPr>
  </w:style>
  <w:style w:type="character" w:styleId="922">
    <w:name w:val="page number"/>
    <w:basedOn w:val="911"/>
  </w:style>
  <w:style w:type="paragraph" w:styleId="923">
    <w:name w:val="Title"/>
    <w:basedOn w:val="910"/>
    <w:qFormat/>
    <w:pPr>
      <w:ind w:firstLine="567"/>
      <w:jc w:val="center"/>
      <w:spacing w:after="0" w:line="240" w:lineRule="auto"/>
      <w:widowControl w:val="off"/>
      <w:outlineLvl w:val="0"/>
    </w:pPr>
    <w:rPr>
      <w:rFonts w:ascii="Times New Roman" w:hAnsi="Times New Roman"/>
      <w:b/>
      <w:bCs/>
      <w:sz w:val="26"/>
      <w:szCs w:val="26"/>
    </w:rPr>
  </w:style>
  <w:style w:type="paragraph" w:styleId="924">
    <w:name w:val="Balloon Text"/>
    <w:basedOn w:val="910"/>
    <w:semiHidden/>
    <w:rPr>
      <w:rFonts w:ascii="Tahoma" w:hAnsi="Tahoma" w:cs="Tahoma"/>
      <w:sz w:val="16"/>
      <w:szCs w:val="16"/>
    </w:rPr>
  </w:style>
  <w:style w:type="paragraph" w:styleId="925">
    <w:name w:val="List Paragraph"/>
    <w:basedOn w:val="910"/>
    <w:uiPriority w:val="34"/>
    <w:qFormat/>
    <w:pPr>
      <w:contextualSpacing/>
      <w:ind w:left="720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94A24D-5F9C-496A-8C97-1661A848CD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Р7-Офис/2024.4.1.625</Application>
  <Company>УФК по Нижегородской области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rogozhinae</dc:creator>
  <cp:revision>11</cp:revision>
  <dcterms:created xsi:type="dcterms:W3CDTF">2023-02-08T11:33:00Z</dcterms:created>
  <dcterms:modified xsi:type="dcterms:W3CDTF">2025-02-13T07:07:46Z</dcterms:modified>
</cp:coreProperties>
</file>